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8C85" w14:textId="77777777" w:rsidR="00D57D59" w:rsidRDefault="00D57D59" w:rsidP="00D57D59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nr sprawy </w:t>
      </w:r>
      <w:r>
        <w:rPr>
          <w:rFonts w:ascii="Calibri" w:hAnsi="Calibri"/>
          <w:b/>
        </w:rPr>
        <w:t>ZP.1.2023</w:t>
      </w:r>
    </w:p>
    <w:p w14:paraId="481FBC34" w14:textId="769EA432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294932">
        <w:rPr>
          <w:rFonts w:ascii="Calibri" w:eastAsia="Arial Unicode MS" w:hAnsi="Calibri" w:cs="Calibri"/>
          <w:b/>
          <w:bCs/>
        </w:rPr>
        <w:t>5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306F7D8" w14:textId="77777777" w:rsidR="00294932" w:rsidRDefault="00294932" w:rsidP="00294932">
      <w:pPr>
        <w:pStyle w:val="Default"/>
      </w:pPr>
    </w:p>
    <w:p w14:paraId="6D5F1D44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</w:rPr>
        <w:t xml:space="preserve"> </w:t>
      </w:r>
      <w:r w:rsidRPr="00294932">
        <w:rPr>
          <w:rFonts w:asciiTheme="minorHAnsi" w:hAnsiTheme="minorHAnsi" w:cstheme="minorHAnsi"/>
          <w:b/>
          <w:bCs/>
        </w:rPr>
        <w:t xml:space="preserve">Oświadczenie Wykonawcy </w:t>
      </w:r>
    </w:p>
    <w:p w14:paraId="1BFE6B9F" w14:textId="26E5D2D9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aktualności informacji zawartych w oświadczeniu, </w:t>
      </w:r>
    </w:p>
    <w:p w14:paraId="0A736F88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o którym mowa w art. 125 ust. 1 ustawy z dnia 11 września 2019 r. </w:t>
      </w:r>
    </w:p>
    <w:p w14:paraId="098A73CD" w14:textId="77777777" w:rsidR="00294932" w:rsidRPr="00294932" w:rsidRDefault="00294932" w:rsidP="00294932">
      <w:pPr>
        <w:pStyle w:val="Default"/>
        <w:jc w:val="center"/>
        <w:rPr>
          <w:rFonts w:asciiTheme="minorHAnsi" w:hAnsiTheme="minorHAnsi" w:cstheme="minorHAnsi"/>
        </w:rPr>
      </w:pPr>
      <w:r w:rsidRPr="00294932">
        <w:rPr>
          <w:rFonts w:asciiTheme="minorHAnsi" w:hAnsiTheme="minorHAnsi" w:cstheme="minorHAnsi"/>
          <w:b/>
          <w:bCs/>
        </w:rPr>
        <w:t xml:space="preserve">Prawo zamówień publicznych (dalej zwanej: ustawą </w:t>
      </w:r>
      <w:proofErr w:type="spellStart"/>
      <w:r w:rsidRPr="00294932">
        <w:rPr>
          <w:rFonts w:asciiTheme="minorHAnsi" w:hAnsiTheme="minorHAnsi" w:cstheme="minorHAnsi"/>
          <w:b/>
          <w:bCs/>
        </w:rPr>
        <w:t>Pzp</w:t>
      </w:r>
      <w:proofErr w:type="spellEnd"/>
      <w:r w:rsidRPr="00294932">
        <w:rPr>
          <w:rFonts w:asciiTheme="minorHAnsi" w:hAnsiTheme="minorHAnsi" w:cstheme="minorHAnsi"/>
          <w:b/>
          <w:bCs/>
        </w:rPr>
        <w:t xml:space="preserve">) </w:t>
      </w:r>
    </w:p>
    <w:p w14:paraId="3F846B62" w14:textId="77777777" w:rsidR="00294932" w:rsidRPr="00294932" w:rsidRDefault="00294932" w:rsidP="0029493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932">
        <w:rPr>
          <w:rFonts w:cstheme="minorHAnsi"/>
          <w:b/>
          <w:bCs/>
          <w:sz w:val="24"/>
          <w:szCs w:val="24"/>
        </w:rPr>
        <w:t xml:space="preserve">dotyczące podstaw wykluczenia z postępowania </w:t>
      </w:r>
    </w:p>
    <w:p w14:paraId="0273FCD4" w14:textId="77777777" w:rsidR="00294932" w:rsidRDefault="00294932" w:rsidP="00294932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42848D78" w14:textId="56186F55" w:rsidR="003559D5" w:rsidRPr="00796C07" w:rsidRDefault="00033965" w:rsidP="0029493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2EB113F8" w14:textId="579605D2" w:rsidR="00D12D95" w:rsidRPr="00D12D95" w:rsidRDefault="00D12D95" w:rsidP="00D12D95">
      <w:pPr>
        <w:pStyle w:val="Default"/>
        <w:jc w:val="center"/>
        <w:rPr>
          <w:rFonts w:ascii="Calibri" w:hAnsi="Calibri"/>
          <w:b/>
          <w:bCs/>
        </w:rPr>
      </w:pPr>
      <w:r w:rsidRPr="00D12D95">
        <w:rPr>
          <w:rFonts w:ascii="Calibri" w:hAnsi="Calibri"/>
          <w:b/>
          <w:bCs/>
        </w:rPr>
        <w:t>Dostawa sprzętów niezbędnych do wdrożenia w przedsiębiorstwie</w:t>
      </w:r>
    </w:p>
    <w:p w14:paraId="5A57E9CF" w14:textId="77777777" w:rsidR="00D12D95" w:rsidRPr="00D12D95" w:rsidRDefault="00D12D95" w:rsidP="00D12D95">
      <w:pPr>
        <w:pStyle w:val="Default"/>
        <w:jc w:val="center"/>
        <w:rPr>
          <w:rFonts w:ascii="Calibri" w:hAnsi="Calibri"/>
          <w:b/>
          <w:bCs/>
        </w:rPr>
      </w:pPr>
      <w:proofErr w:type="spellStart"/>
      <w:r w:rsidRPr="00D12D95">
        <w:rPr>
          <w:rFonts w:ascii="Calibri" w:hAnsi="Calibri"/>
          <w:b/>
          <w:bCs/>
        </w:rPr>
        <w:t>Hydrobud</w:t>
      </w:r>
      <w:proofErr w:type="spellEnd"/>
      <w:r w:rsidRPr="00D12D95">
        <w:rPr>
          <w:rFonts w:ascii="Calibri" w:hAnsi="Calibri"/>
          <w:b/>
          <w:bCs/>
        </w:rPr>
        <w:t xml:space="preserve"> Kielczyk Spółka Jawna innowacyjnych usług</w:t>
      </w:r>
    </w:p>
    <w:p w14:paraId="226ADF70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90A9D48" w14:textId="28F9A9F3" w:rsidR="00294932" w:rsidRPr="00294932" w:rsidRDefault="00294932" w:rsidP="00294932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co następuje: </w:t>
      </w:r>
    </w:p>
    <w:p w14:paraId="2740CBF1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BDCAEE5" w14:textId="77777777" w:rsidR="00294932" w:rsidRPr="00294932" w:rsidRDefault="00294932" w:rsidP="00294932">
      <w:pPr>
        <w:pStyle w:val="Default"/>
        <w:ind w:left="7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1. informacje zawarte w oświadczeniu o którym mowa w art. 125 ust. 1 ustawy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 w zakresie podstaw wykluczenia z postępowania określonych w: </w:t>
      </w:r>
    </w:p>
    <w:p w14:paraId="5C2E78EE" w14:textId="77777777" w:rsidR="00294932" w:rsidRPr="00294932" w:rsidRDefault="00294932" w:rsidP="00294932">
      <w:pPr>
        <w:pStyle w:val="Default"/>
        <w:rPr>
          <w:rFonts w:ascii="Calibri" w:hAnsi="Calibri" w:cs="Calibri"/>
          <w:sz w:val="20"/>
          <w:szCs w:val="20"/>
        </w:rPr>
      </w:pPr>
    </w:p>
    <w:p w14:paraId="7DE23878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a) art. 108 ust. 1 pkt 3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</w:t>
      </w:r>
    </w:p>
    <w:p w14:paraId="6A9D5704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b) art. 108 ust. 1 pkt 4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dotyczących orzeczenia zakazu ubiegania się o zamówienie publiczne tytułem środka zapobiegawczego, </w:t>
      </w:r>
    </w:p>
    <w:p w14:paraId="3120255F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c) art. 108 ust. 1 pkt 5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, dotyczących zawarcia z innymi Wykonawcami porozumienia mającego na celu zakłócenie konkurencji, </w:t>
      </w:r>
    </w:p>
    <w:p w14:paraId="39467D16" w14:textId="77777777" w:rsidR="00294932" w:rsidRPr="00294932" w:rsidRDefault="00294932" w:rsidP="00294932">
      <w:pPr>
        <w:pStyle w:val="Default"/>
        <w:ind w:left="14"/>
        <w:jc w:val="both"/>
        <w:rPr>
          <w:rFonts w:ascii="Calibri" w:hAnsi="Calibri" w:cs="Calibri"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d) art. 108 ust. 1 pkt 6 </w:t>
      </w:r>
      <w:proofErr w:type="spellStart"/>
      <w:r w:rsidRPr="00294932">
        <w:rPr>
          <w:rFonts w:ascii="Calibri" w:hAnsi="Calibri" w:cs="Calibri"/>
          <w:sz w:val="20"/>
          <w:szCs w:val="20"/>
        </w:rPr>
        <w:t>Pzp</w:t>
      </w:r>
      <w:proofErr w:type="spellEnd"/>
      <w:r w:rsidRPr="00294932">
        <w:rPr>
          <w:rFonts w:ascii="Calibri" w:hAnsi="Calibri" w:cs="Calibri"/>
          <w:sz w:val="20"/>
          <w:szCs w:val="20"/>
        </w:rPr>
        <w:t xml:space="preserve">. </w:t>
      </w:r>
    </w:p>
    <w:p w14:paraId="06EACE73" w14:textId="0A11FD47" w:rsidR="00294932" w:rsidRPr="00294932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94932">
        <w:rPr>
          <w:rFonts w:ascii="Calibri" w:hAnsi="Calibri" w:cs="Calibri"/>
          <w:sz w:val="20"/>
          <w:szCs w:val="20"/>
        </w:rPr>
        <w:t xml:space="preserve">- wskazanych przez Zamawiającego w SWZ oraz ogłoszeniu o zamówieniu </w:t>
      </w:r>
      <w:r w:rsidRPr="00294932">
        <w:rPr>
          <w:rFonts w:ascii="Calibri" w:hAnsi="Calibri" w:cs="Calibri"/>
          <w:b/>
          <w:bCs/>
          <w:sz w:val="20"/>
          <w:szCs w:val="20"/>
        </w:rPr>
        <w:t>są nadal aktualne</w:t>
      </w:r>
    </w:p>
    <w:p w14:paraId="389EF85B" w14:textId="77777777" w:rsidR="00294932" w:rsidRPr="00294932" w:rsidRDefault="00294932" w:rsidP="002949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5AA93A0" w14:textId="44AB3CD3" w:rsidR="00294932" w:rsidRPr="00294932" w:rsidRDefault="006128A5" w:rsidP="00294932">
      <w:pPr>
        <w:autoSpaceDE w:val="0"/>
        <w:autoSpaceDN w:val="0"/>
        <w:adjustRightInd w:val="0"/>
        <w:spacing w:after="0" w:line="240" w:lineRule="auto"/>
        <w:ind w:left="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</w:t>
      </w:r>
      <w:r w:rsidR="00294932" w:rsidRPr="00294932">
        <w:rPr>
          <w:rFonts w:ascii="Calibri" w:hAnsi="Calibri" w:cs="Calibri"/>
          <w:color w:val="000000"/>
          <w:sz w:val="20"/>
          <w:szCs w:val="20"/>
        </w:rPr>
        <w:t xml:space="preserve">.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73581C8" w14:textId="77777777" w:rsidR="00294932" w:rsidRPr="00796C07" w:rsidRDefault="00294932" w:rsidP="00294932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526D" w14:textId="77777777" w:rsidR="006A33EB" w:rsidRDefault="006A33EB" w:rsidP="00020E8D">
      <w:pPr>
        <w:spacing w:after="0" w:line="240" w:lineRule="auto"/>
      </w:pPr>
      <w:r>
        <w:separator/>
      </w:r>
    </w:p>
  </w:endnote>
  <w:endnote w:type="continuationSeparator" w:id="0">
    <w:p w14:paraId="3D4337B6" w14:textId="77777777" w:rsidR="006A33EB" w:rsidRDefault="006A33EB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3DF7" w14:textId="77777777" w:rsidR="006A33EB" w:rsidRDefault="006A33EB" w:rsidP="00020E8D">
      <w:pPr>
        <w:spacing w:after="0" w:line="240" w:lineRule="auto"/>
      </w:pPr>
      <w:r>
        <w:separator/>
      </w:r>
    </w:p>
  </w:footnote>
  <w:footnote w:type="continuationSeparator" w:id="0">
    <w:p w14:paraId="20DA9A22" w14:textId="77777777" w:rsidR="006A33EB" w:rsidRDefault="006A33EB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11D1" w14:textId="77777777" w:rsidR="00D57D59" w:rsidRPr="005640DA" w:rsidRDefault="00D57D59" w:rsidP="00D57D59">
    <w:pPr>
      <w:pStyle w:val="Nagwek"/>
    </w:pPr>
    <w:r w:rsidRPr="00C37FB8">
      <w:rPr>
        <w:noProof/>
      </w:rPr>
      <w:drawing>
        <wp:inline distT="0" distB="0" distL="0" distR="0" wp14:anchorId="6ABB69C5" wp14:editId="32D5AB85">
          <wp:extent cx="5733415" cy="758388"/>
          <wp:effectExtent l="0" t="0" r="635" b="3810"/>
          <wp:docPr id="1113528554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01321">
    <w:abstractNumId w:val="0"/>
  </w:num>
  <w:num w:numId="2" w16cid:durableId="2097092754">
    <w:abstractNumId w:val="1"/>
  </w:num>
  <w:num w:numId="3" w16cid:durableId="1849829895">
    <w:abstractNumId w:val="2"/>
  </w:num>
  <w:num w:numId="4" w16cid:durableId="898639008">
    <w:abstractNumId w:val="4"/>
  </w:num>
  <w:num w:numId="5" w16cid:durableId="114951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3965"/>
    <w:rsid w:val="00057980"/>
    <w:rsid w:val="00096C6D"/>
    <w:rsid w:val="000E6160"/>
    <w:rsid w:val="000F61A9"/>
    <w:rsid w:val="00115F67"/>
    <w:rsid w:val="0015229C"/>
    <w:rsid w:val="00175492"/>
    <w:rsid w:val="001E0B9B"/>
    <w:rsid w:val="001E0D29"/>
    <w:rsid w:val="00225337"/>
    <w:rsid w:val="00294932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758E"/>
    <w:rsid w:val="00514071"/>
    <w:rsid w:val="0054167F"/>
    <w:rsid w:val="00550B54"/>
    <w:rsid w:val="00560493"/>
    <w:rsid w:val="00575712"/>
    <w:rsid w:val="00591F21"/>
    <w:rsid w:val="005B166E"/>
    <w:rsid w:val="005D55B1"/>
    <w:rsid w:val="005F4680"/>
    <w:rsid w:val="005F4764"/>
    <w:rsid w:val="00606F53"/>
    <w:rsid w:val="006128A5"/>
    <w:rsid w:val="00646CDF"/>
    <w:rsid w:val="006A33EB"/>
    <w:rsid w:val="006B0787"/>
    <w:rsid w:val="0070241C"/>
    <w:rsid w:val="007404BF"/>
    <w:rsid w:val="00760648"/>
    <w:rsid w:val="007644F7"/>
    <w:rsid w:val="0077296F"/>
    <w:rsid w:val="00796C07"/>
    <w:rsid w:val="00815BED"/>
    <w:rsid w:val="00833710"/>
    <w:rsid w:val="008738AF"/>
    <w:rsid w:val="0088265C"/>
    <w:rsid w:val="00895724"/>
    <w:rsid w:val="008A63A0"/>
    <w:rsid w:val="008E711D"/>
    <w:rsid w:val="00943B7D"/>
    <w:rsid w:val="00974C18"/>
    <w:rsid w:val="009904F9"/>
    <w:rsid w:val="009A129C"/>
    <w:rsid w:val="009C4F43"/>
    <w:rsid w:val="00A007B0"/>
    <w:rsid w:val="00A2658B"/>
    <w:rsid w:val="00A744B7"/>
    <w:rsid w:val="00B47AB8"/>
    <w:rsid w:val="00B65D88"/>
    <w:rsid w:val="00B97D87"/>
    <w:rsid w:val="00BC0B79"/>
    <w:rsid w:val="00BD4319"/>
    <w:rsid w:val="00C17C9D"/>
    <w:rsid w:val="00C2001C"/>
    <w:rsid w:val="00C5004D"/>
    <w:rsid w:val="00C75028"/>
    <w:rsid w:val="00CB61C2"/>
    <w:rsid w:val="00CD514F"/>
    <w:rsid w:val="00D028D4"/>
    <w:rsid w:val="00D12D95"/>
    <w:rsid w:val="00D43B06"/>
    <w:rsid w:val="00D57D59"/>
    <w:rsid w:val="00DA1551"/>
    <w:rsid w:val="00DD3A0C"/>
    <w:rsid w:val="00DF366A"/>
    <w:rsid w:val="00DF5AC3"/>
    <w:rsid w:val="00DF71A9"/>
    <w:rsid w:val="00E23EB9"/>
    <w:rsid w:val="00E35410"/>
    <w:rsid w:val="00E55042"/>
    <w:rsid w:val="00EE4000"/>
    <w:rsid w:val="00F07352"/>
    <w:rsid w:val="00F356BA"/>
    <w:rsid w:val="00F40B77"/>
    <w:rsid w:val="00FC7087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  <w:style w:type="paragraph" w:customStyle="1" w:styleId="Default">
    <w:name w:val="Default"/>
    <w:rsid w:val="0029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29</cp:revision>
  <dcterms:created xsi:type="dcterms:W3CDTF">2021-02-05T11:33:00Z</dcterms:created>
  <dcterms:modified xsi:type="dcterms:W3CDTF">2023-05-18T05:18:00Z</dcterms:modified>
</cp:coreProperties>
</file>